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811"/>
      </w:tblGrid>
      <w:tr w:rsidR="00136F01" w:rsidRPr="00147DFF" w:rsidTr="00B32C1B">
        <w:tc>
          <w:tcPr>
            <w:tcW w:w="9747" w:type="dxa"/>
            <w:gridSpan w:val="2"/>
          </w:tcPr>
          <w:p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bookmarkStart w:id="0" w:name="_Hlk190928267"/>
          </w:p>
          <w:p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NEEXISTENCI STŘETU ZÁJMŮ</w:t>
            </w:r>
          </w:p>
          <w:p w:rsidR="001255AD" w:rsidRPr="00147DFF" w:rsidRDefault="001255AD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36F01" w:rsidRPr="00147DFF" w:rsidTr="007F5093">
        <w:trPr>
          <w:trHeight w:val="841"/>
        </w:trPr>
        <w:tc>
          <w:tcPr>
            <w:tcW w:w="3936" w:type="dxa"/>
            <w:vAlign w:val="center"/>
          </w:tcPr>
          <w:p w:rsidR="00136F01" w:rsidRPr="00147DFF" w:rsidRDefault="00136F01" w:rsidP="007F5093">
            <w:pPr>
              <w:spacing w:before="120" w:after="120" w:line="276" w:lineRule="auto"/>
              <w:textAlignment w:val="top"/>
              <w:rPr>
                <w:rFonts w:ascii="Arial" w:hAnsi="Arial" w:cs="Arial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bottom"/>
          </w:tcPr>
          <w:p w:rsidR="00136F01" w:rsidRPr="00147DFF" w:rsidRDefault="0064174B" w:rsidP="00B95315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„</w:t>
            </w:r>
            <w:r w:rsidR="00B95315">
              <w:rPr>
                <w:rFonts w:ascii="Arial" w:hAnsi="Arial" w:cs="Arial"/>
                <w:sz w:val="22"/>
                <w:szCs w:val="22"/>
              </w:rPr>
              <w:t>Výměna venkovního osvětlení areálů SÚSPk“</w:t>
            </w:r>
          </w:p>
        </w:tc>
      </w:tr>
    </w:tbl>
    <w:p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4020"/>
        <w:gridCol w:w="5820"/>
      </w:tblGrid>
      <w:tr w:rsidR="00136F01" w:rsidRPr="00147DFF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36F01" w:rsidRPr="00147DFF" w:rsidRDefault="00136F01" w:rsidP="00B32C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47D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47DFF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36F01" w:rsidRPr="00147DFF" w:rsidRDefault="008E5701" w:rsidP="00B32C1B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Kontakty:  </w:t>
            </w:r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(jméno</w:t>
            </w:r>
            <w:proofErr w:type="gramEnd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>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Cs/>
          <w:caps/>
          <w:sz w:val="22"/>
          <w:szCs w:val="22"/>
          <w:lang w:val="cs-CZ"/>
        </w:rPr>
      </w:pPr>
      <w:r w:rsidRPr="00147DFF">
        <w:rPr>
          <w:rFonts w:ascii="Arial" w:hAnsi="Arial" w:cs="Arial"/>
          <w:sz w:val="22"/>
          <w:szCs w:val="22"/>
          <w:lang w:val="cs-CZ"/>
        </w:rPr>
        <w:t xml:space="preserve">Dle </w:t>
      </w:r>
      <w:proofErr w:type="spellStart"/>
      <w:r w:rsidRPr="00147DFF">
        <w:rPr>
          <w:rFonts w:ascii="Arial" w:hAnsi="Arial" w:cs="Arial"/>
          <w:sz w:val="22"/>
          <w:szCs w:val="22"/>
          <w:lang w:val="cs-CZ"/>
        </w:rPr>
        <w:t>ust</w:t>
      </w:r>
      <w:proofErr w:type="spellEnd"/>
      <w:r w:rsidRPr="00147DFF">
        <w:rPr>
          <w:rFonts w:ascii="Arial" w:hAnsi="Arial" w:cs="Arial"/>
          <w:sz w:val="22"/>
          <w:szCs w:val="22"/>
          <w:lang w:val="cs-CZ"/>
        </w:rPr>
        <w:t>. § 4b zákona č. 159/2006 Sb., zákon o střetu zájmů, ve znění pozdějších předpisů (dále jen „</w:t>
      </w:r>
      <w:r w:rsidRPr="00147DFF">
        <w:rPr>
          <w:rFonts w:ascii="Arial" w:hAnsi="Arial" w:cs="Arial"/>
          <w:i/>
          <w:sz w:val="22"/>
          <w:szCs w:val="22"/>
          <w:lang w:val="cs-CZ"/>
        </w:rPr>
        <w:t>zákon o střetu zájmů</w:t>
      </w:r>
      <w:r w:rsidRPr="00147DFF">
        <w:rPr>
          <w:rFonts w:ascii="Arial" w:hAnsi="Arial" w:cs="Arial"/>
          <w:sz w:val="22"/>
          <w:szCs w:val="22"/>
          <w:lang w:val="cs-CZ"/>
        </w:rPr>
        <w:t>“)</w:t>
      </w:r>
      <w:r w:rsidRPr="00147DFF">
        <w:rPr>
          <w:rFonts w:ascii="Arial" w:hAnsi="Arial" w:cs="Arial"/>
          <w:caps/>
          <w:sz w:val="22"/>
          <w:szCs w:val="22"/>
          <w:lang w:val="cs-CZ"/>
        </w:rPr>
        <w:t xml:space="preserve"> </w:t>
      </w:r>
      <w:r w:rsidR="00BD76DF" w:rsidRPr="00147DFF">
        <w:rPr>
          <w:rFonts w:ascii="Arial" w:hAnsi="Arial" w:cs="Arial"/>
          <w:caps/>
          <w:sz w:val="22"/>
          <w:szCs w:val="22"/>
          <w:lang w:val="cs-CZ"/>
        </w:rPr>
        <w:t xml:space="preserve">-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doklad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k 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prokázání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splnění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podmínky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stanovené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zadavatelem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dokumentace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(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výzvy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>).</w:t>
      </w:r>
    </w:p>
    <w:p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2"/>
          <w:szCs w:val="22"/>
        </w:rPr>
      </w:pPr>
      <w:r w:rsidRPr="00147DFF">
        <w:rPr>
          <w:rFonts w:ascii="Arial" w:hAnsi="Arial" w:cs="Arial"/>
          <w:b/>
          <w:i/>
          <w:sz w:val="22"/>
          <w:szCs w:val="22"/>
        </w:rPr>
        <w:t xml:space="preserve">Níže podepsaný účastník veřejné zakázky tímto čestně prohlašuje, že: </w:t>
      </w:r>
    </w:p>
    <w:p w:rsidR="00136F01" w:rsidRPr="00147DFF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b/>
          <w:sz w:val="22"/>
          <w:szCs w:val="22"/>
        </w:rPr>
        <w:t>není</w:t>
      </w:r>
      <w:r w:rsidRPr="00147DFF">
        <w:rPr>
          <w:rFonts w:ascii="Arial" w:eastAsia="Arial Unicode MS" w:hAnsi="Arial" w:cs="Arial"/>
          <w:sz w:val="22"/>
          <w:szCs w:val="22"/>
        </w:rPr>
        <w:t xml:space="preserve"> obchodní společností, ve které veřejný funkcionář uvedený v </w:t>
      </w:r>
      <w:proofErr w:type="spellStart"/>
      <w:r w:rsidRPr="00147DFF">
        <w:rPr>
          <w:rFonts w:ascii="Arial" w:eastAsia="Arial Unicode MS" w:hAnsi="Arial" w:cs="Arial"/>
          <w:sz w:val="22"/>
          <w:szCs w:val="22"/>
        </w:rPr>
        <w:t>ust</w:t>
      </w:r>
      <w:proofErr w:type="spellEnd"/>
      <w:r w:rsidRPr="00147DFF">
        <w:rPr>
          <w:rFonts w:ascii="Arial" w:eastAsia="Arial Unicode MS" w:hAnsi="Arial" w:cs="Arial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36F01" w:rsidRPr="00147DFF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47DFF">
        <w:rPr>
          <w:rFonts w:ascii="Arial" w:eastAsia="Arial Unicode MS" w:hAnsi="Arial" w:cs="Arial"/>
          <w:sz w:val="22"/>
          <w:szCs w:val="22"/>
        </w:rPr>
        <w:t>ust</w:t>
      </w:r>
      <w:proofErr w:type="spellEnd"/>
      <w:r w:rsidRPr="00147DFF">
        <w:rPr>
          <w:rFonts w:ascii="Arial" w:eastAsia="Arial Unicode MS" w:hAnsi="Arial" w:cs="Arial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:rsidR="00136F01" w:rsidRPr="00147DFF" w:rsidRDefault="00136F01" w:rsidP="00136F01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 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[doplní účastník VZ] </w:t>
      </w:r>
      <w:r w:rsidRPr="00147DFF">
        <w:rPr>
          <w:rFonts w:ascii="Arial" w:hAnsi="Arial" w:cs="Arial"/>
          <w:sz w:val="22"/>
          <w:szCs w:val="22"/>
        </w:rPr>
        <w:t>dne [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doplní účastník VZ]                                                         </w:t>
      </w:r>
    </w:p>
    <w:p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:rsidR="00136F01" w:rsidRPr="00147DFF" w:rsidRDefault="00136F01" w:rsidP="00136F01">
      <w:pPr>
        <w:ind w:left="4500"/>
        <w:jc w:val="center"/>
        <w:rPr>
          <w:rFonts w:ascii="Arial" w:hAnsi="Arial" w:cs="Arial"/>
          <w:color w:val="FF0000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>[doplní účastník VZ]</w:t>
      </w:r>
    </w:p>
    <w:p w:rsidR="00136F01" w:rsidRPr="00147DFF" w:rsidRDefault="00136F01" w:rsidP="00136F01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:rsidR="007C578A" w:rsidRPr="00147DFF" w:rsidRDefault="007C578A" w:rsidP="00136F01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:rsidR="007C578A" w:rsidRPr="00147DFF" w:rsidRDefault="00136F01" w:rsidP="00302F6D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147DF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p w:rsidR="00451EF6" w:rsidRPr="00147DFF" w:rsidRDefault="00451EF6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sectPr w:rsidR="00451EF6" w:rsidRPr="00147DFF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3B7" w:rsidRDefault="001233B7">
      <w:r>
        <w:separator/>
      </w:r>
    </w:p>
  </w:endnote>
  <w:endnote w:type="continuationSeparator" w:id="0">
    <w:p w:rsidR="001233B7" w:rsidRDefault="00123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EE2563">
      <w:fldChar w:fldCharType="begin"/>
    </w:r>
    <w:r>
      <w:instrText xml:space="preserve"> PAGE   \* MERGEFORMAT </w:instrText>
    </w:r>
    <w:r w:rsidR="00EE2563">
      <w:fldChar w:fldCharType="separate"/>
    </w:r>
    <w:r w:rsidR="00B95315" w:rsidRPr="00B95315">
      <w:rPr>
        <w:rFonts w:ascii="Cambria" w:hAnsi="Cambria"/>
        <w:noProof/>
      </w:rPr>
      <w:t>1</w:t>
    </w:r>
    <w:r w:rsidR="00EE2563">
      <w:fldChar w:fldCharType="end"/>
    </w:r>
  </w:p>
  <w:p w:rsidR="00E065BD" w:rsidRDefault="00E065BD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3B7" w:rsidRDefault="001233B7">
      <w:r>
        <w:separator/>
      </w:r>
    </w:p>
  </w:footnote>
  <w:footnote w:type="continuationSeparator" w:id="0">
    <w:p w:rsidR="001233B7" w:rsidRDefault="00123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1"/>
  </w:num>
  <w:num w:numId="2">
    <w:abstractNumId w:val="24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23"/>
  </w:num>
  <w:num w:numId="5">
    <w:abstractNumId w:val="15"/>
  </w:num>
  <w:num w:numId="6">
    <w:abstractNumId w:val="22"/>
  </w:num>
  <w:num w:numId="7">
    <w:abstractNumId w:val="27"/>
  </w:num>
  <w:num w:numId="8">
    <w:abstractNumId w:val="25"/>
  </w:num>
  <w:num w:numId="9">
    <w:abstractNumId w:val="30"/>
  </w:num>
  <w:num w:numId="10">
    <w:abstractNumId w:val="4"/>
  </w:num>
  <w:num w:numId="11">
    <w:abstractNumId w:val="5"/>
  </w:num>
  <w:num w:numId="12">
    <w:abstractNumId w:val="28"/>
  </w:num>
  <w:num w:numId="13">
    <w:abstractNumId w:val="7"/>
  </w:num>
  <w:num w:numId="14">
    <w:abstractNumId w:val="3"/>
  </w:num>
  <w:num w:numId="15">
    <w:abstractNumId w:val="29"/>
  </w:num>
  <w:num w:numId="16">
    <w:abstractNumId w:val="14"/>
  </w:num>
  <w:num w:numId="17">
    <w:abstractNumId w:val="2"/>
  </w:num>
  <w:num w:numId="18">
    <w:abstractNumId w:val="8"/>
  </w:num>
  <w:num w:numId="19">
    <w:abstractNumId w:val="10"/>
  </w:num>
  <w:num w:numId="20">
    <w:abstractNumId w:val="19"/>
  </w:num>
  <w:num w:numId="21">
    <w:abstractNumId w:val="6"/>
  </w:num>
  <w:num w:numId="22">
    <w:abstractNumId w:val="17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3"/>
  </w:num>
  <w:num w:numId="25">
    <w:abstractNumId w:val="18"/>
  </w:num>
  <w:num w:numId="26">
    <w:abstractNumId w:val="1"/>
  </w:num>
  <w:num w:numId="27">
    <w:abstractNumId w:val="2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2"/>
  </w:num>
  <w:num w:numId="31">
    <w:abstractNumId w:val="26"/>
  </w:num>
  <w:num w:numId="32">
    <w:abstractNumId w:val="16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33B7"/>
    <w:rsid w:val="001255AD"/>
    <w:rsid w:val="00130948"/>
    <w:rsid w:val="00135A7C"/>
    <w:rsid w:val="00136F01"/>
    <w:rsid w:val="001412B9"/>
    <w:rsid w:val="001428FA"/>
    <w:rsid w:val="00143112"/>
    <w:rsid w:val="001459C3"/>
    <w:rsid w:val="00147DFF"/>
    <w:rsid w:val="0015478D"/>
    <w:rsid w:val="001554D1"/>
    <w:rsid w:val="0016524C"/>
    <w:rsid w:val="00172F46"/>
    <w:rsid w:val="00173E36"/>
    <w:rsid w:val="00190C42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A7A97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7F9D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7F5093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95315"/>
    <w:rsid w:val="00BA65D8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2563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008"/>
    <w:rsid w:val="00FD317D"/>
    <w:rsid w:val="00FD352F"/>
    <w:rsid w:val="00FD603B"/>
    <w:rsid w:val="00FD6A99"/>
    <w:rsid w:val="00FE3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25810-29B2-45F6-BEF1-2CCC1DD3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ing.hana.vojtova</cp:lastModifiedBy>
  <cp:revision>28</cp:revision>
  <dcterms:created xsi:type="dcterms:W3CDTF">2025-03-24T11:33:00Z</dcterms:created>
  <dcterms:modified xsi:type="dcterms:W3CDTF">2025-09-24T10:49:00Z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